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97" w:rsidRPr="00BF4E97" w:rsidRDefault="00A927E9" w:rsidP="00BF4E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sz w:val="30"/>
          <w:szCs w:val="30"/>
        </w:rPr>
        <w:t xml:space="preserve"> </w:t>
      </w:r>
      <w:r w:rsidR="00BF4E97" w:rsidRPr="00BF4E97">
        <w:rPr>
          <w:rFonts w:ascii="Times New Roman" w:hAnsi="Times New Roman" w:cs="Times New Roman"/>
          <w:b/>
          <w:sz w:val="28"/>
        </w:rPr>
        <w:t>Профилактика отравлений грибами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Отравления ядовитыми грибами занимают ведущее место среди отравлений ядами растительного происхождения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Там, где произрастают съедобные грибы, всегда существуют их ядовитые «двойники», представляющие смертельную опасность для человека. Несмотря на хорошо известные внешние признаки ядовитых грибов ежегодно в различных странах мира происходят тяжелые, порой массовые отравления, заканчивающиеся в отдельных случаях смертельным исходом.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В нашей стране насчитывается приблизительно 25 видов явно ядовитых и вредных грибов.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Отравления грибами носят чёткий сезонный характер. Наибольшее количество отравлений отмечается в конце лета – середина осени. Однако</w:t>
      </w:r>
      <w:proofErr w:type="gramStart"/>
      <w:r w:rsidRPr="00834C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4CC4">
        <w:rPr>
          <w:rFonts w:ascii="Times New Roman" w:hAnsi="Times New Roman" w:cs="Times New Roman"/>
          <w:sz w:val="24"/>
          <w:szCs w:val="24"/>
        </w:rPr>
        <w:t xml:space="preserve"> всё чаще в течение всего года встречаются отравления замороженными в домашних условиях грибами.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CC4">
        <w:rPr>
          <w:rFonts w:ascii="Times New Roman" w:hAnsi="Times New Roman" w:cs="Times New Roman"/>
          <w:sz w:val="24"/>
          <w:szCs w:val="24"/>
        </w:rPr>
        <w:t>Отравление могут вызвать собственно ядовитые грибы (бледная поганка, мухоморы, ложные опята, ложные дождевики и др.), условно съедобные грибы в результате неумелой или неправильной кулинарной обработки и даже неправильно приготовленные съедобные гриба, а также съедобные грибы, получившие название "мутанты" (накопление в мицелии ядовитых веществ, в том числе вредных для человека продуктов разложения белков в старых плодовых телах, а также продуктов жизнедеятельности</w:t>
      </w:r>
      <w:proofErr w:type="gramEnd"/>
      <w:r w:rsidRPr="00834CC4">
        <w:rPr>
          <w:rFonts w:ascii="Times New Roman" w:hAnsi="Times New Roman" w:cs="Times New Roman"/>
          <w:sz w:val="24"/>
          <w:szCs w:val="24"/>
        </w:rPr>
        <w:t xml:space="preserve"> насекомых и червей). Грибы являются трудно перевариваемым продуктом. Не </w:t>
      </w:r>
      <w:proofErr w:type="gramStart"/>
      <w:r w:rsidRPr="00834CC4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834CC4">
        <w:rPr>
          <w:rFonts w:ascii="Times New Roman" w:hAnsi="Times New Roman" w:cs="Times New Roman"/>
          <w:sz w:val="24"/>
          <w:szCs w:val="24"/>
        </w:rPr>
        <w:t xml:space="preserve"> есть грибы беременным и кормящим женщинам, они противопоказаны детям до 8 лет (независимо от способа и времени приготовления), а также лицам с заболеваниями ЖКТ (гастриты, холециститы, панкреатиты, гепатиты и др.) – приём грибов может спровоцировать обострение хронического заболевания.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В настоящее время в возрастной структуре большой процент пострадавших от отравления грибами составляют взрослые люди.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Все пострадавшие, с их слов, употребляли съедобные грибы замороженные, консервированные или свежие. Часто причиной отравления грибами становится их неправильная кулинарная обработка. Так, условно съедобные грибы перед кулинарной обработкой должны подвергаться варке с удалением отвара или вымачиванием в проточной воде.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Отведав такого кушанья, человек через 3-12 часов внезапно заболевает: возникает резкая спастическая боль по всему животу, тошнота, неукротимая рвота, частый жидкий стул.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Центральная нервная система реагирует на разный вид отравляющих веществ не одинаково. Если в пищу попал мухомор, под действием содержащегося в нем мускарина и других алкалоидов, развивается двигательное возбуждение, возникают галлюцинации. При отравлении бледной поганкой в начальном периоде интоксикации больные взволнованны и беспокойны.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C4">
        <w:rPr>
          <w:rFonts w:ascii="Times New Roman" w:hAnsi="Times New Roman" w:cs="Times New Roman"/>
          <w:b/>
          <w:sz w:val="24"/>
          <w:szCs w:val="24"/>
        </w:rPr>
        <w:t>При сборе грибов придерживайтесь следующих рекомендаций: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Собирать необходимо только заведомо съедобные грибы, не вызывающие сомнений;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Категорически запрещено брать и употреблять в пищу старые переросшие грибы, в которых со временем образуются продукты разложения белков;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собирайте грибы в городских парках, скверах, дворах, вблизи промышленных предприятий, автомобильных и железных дорог – грибы накапливают ядовитые вещества и тогда становятся опасными для здоровья;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стоит посещать лесные массивы, про которые достоверно известно, что они обладают повышенным фоном радиации;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Никогда не собирайте и не ешьте грибы, которые у основания ножки имеют клубневидное утолщение, окруженное оболочкой (как, например, у бледной поганки или красного мухомора);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Если вы собираете в лесу шампиньоны, обращайте особое внимание на цвет пластинок; никогда не собирайте и не ешьте «шампиньоны», которые имеют пластинки белого цвета – у настоящих съедобных шампиньонов пластинки быстро розовеют, а затем темнеют; у смертельно ядовитой бледной поганки, похожей по внешнему виду на шампиньоны, пластинки всегда белого цвета;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 xml:space="preserve">Съедобные опята так же необходимо отличать от </w:t>
      </w:r>
      <w:proofErr w:type="gramStart"/>
      <w:r w:rsidRPr="00834CC4">
        <w:rPr>
          <w:rFonts w:ascii="Times New Roman" w:hAnsi="Times New Roman" w:cs="Times New Roman"/>
          <w:sz w:val="24"/>
          <w:szCs w:val="24"/>
        </w:rPr>
        <w:t>ядовитых</w:t>
      </w:r>
      <w:proofErr w:type="gramEnd"/>
      <w:r w:rsidRPr="00834CC4">
        <w:rPr>
          <w:rFonts w:ascii="Times New Roman" w:hAnsi="Times New Roman" w:cs="Times New Roman"/>
          <w:sz w:val="24"/>
          <w:szCs w:val="24"/>
        </w:rPr>
        <w:t>: ложный опёнок меньше съедобного, тоньше и не имеет плёнки, на шляпке отсутствуют чешуйки, пластинка на нижней поверхности шляпки зеленовато-серого цвета, на ножке у ложного опёнка нет манжетки или колечка.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lastRenderedPageBreak/>
        <w:t>Грибы - скоропортящийся продукт, и долго хранить их нельзя, особенно в тепле.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рекомендуется хранить соленые грибы в оцинкованной и глиняной глазурованной посуде.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пробуйте сырые грибы на вкус.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покупайте грибы у случайных людей. 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Помните, что употребление в пищу грибов совместно с алкоголем может активировать ряд токсинов и приводить к возникновению отсроченного токсического синдрома.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Нельзя хранить свежие грибы более суток, даже в холодильнике, а солёные и маринованные грибы более года.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Отправляясь на сбор грибов, по возможности, пригласите опытного грибника;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полагайтесь на иллюстрированные руководства при идентификации грибов и определении их съедобности;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определяйте съедобность грибов по их названиям, поскольку они могут различаться в различных географических регионах;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верьте распространённому мифу о съедобности грибов, если они не оставляют тёмных пятен на серебре или их едят птицы, насекомые, улитки, черви и т.п.;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кормите грибами детей;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рекомендуем употреблять в пищу грибы людям с заболеваниями органов пищеварения;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Избегайте употребления грибов, которые ранее вызывали заболевания у вас, ваших родственников или животных;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 xml:space="preserve">Помните, что ядовитые грибы нередко растут рядом </w:t>
      </w:r>
      <w:proofErr w:type="gramStart"/>
      <w:r w:rsidRPr="00834C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4CC4">
        <w:rPr>
          <w:rFonts w:ascii="Times New Roman" w:hAnsi="Times New Roman" w:cs="Times New Roman"/>
          <w:sz w:val="24"/>
          <w:szCs w:val="24"/>
        </w:rPr>
        <w:t xml:space="preserve"> съедобными и могут быть очень похожи на них;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Помните, что даже съедобные грибы при неправильном приготовлении и хранении могут стать несъедобными и токсичными;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 xml:space="preserve">Помните, что даже съедобные правильно приготовленные грибы должны употребляться </w:t>
      </w:r>
      <w:proofErr w:type="gramStart"/>
      <w:r w:rsidRPr="00834C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34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CC4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Pr="00834CC4">
        <w:rPr>
          <w:rFonts w:ascii="Times New Roman" w:hAnsi="Times New Roman" w:cs="Times New Roman"/>
          <w:sz w:val="24"/>
          <w:szCs w:val="24"/>
        </w:rPr>
        <w:t xml:space="preserve"> в умеренных количествах в качестве гарнира, а не основного блюда;</w:t>
      </w:r>
    </w:p>
    <w:p w:rsidR="00834CC4" w:rsidRPr="00834CC4" w:rsidRDefault="00834CC4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 xml:space="preserve">Принесенные домой грибы должны быть в тот же день пересмотрены, рассортированы по отдельным видам. Все сомнительные, а также перезрелые грибы нужно не жалея выбросить! </w:t>
      </w:r>
    </w:p>
    <w:p w:rsidR="00834CC4" w:rsidRPr="00834CC4" w:rsidRDefault="00834CC4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 xml:space="preserve">Грибы нужно зачистить от земли и листьев, а нижнюю часть ножки, загрязненную землей, срезать; у некоторых грибов (маслята и </w:t>
      </w:r>
      <w:proofErr w:type="spellStart"/>
      <w:r w:rsidRPr="00834CC4">
        <w:rPr>
          <w:rFonts w:ascii="Times New Roman" w:hAnsi="Times New Roman" w:cs="Times New Roman"/>
          <w:sz w:val="24"/>
          <w:szCs w:val="24"/>
        </w:rPr>
        <w:t>мокрухи</w:t>
      </w:r>
      <w:proofErr w:type="spellEnd"/>
      <w:r w:rsidRPr="00834CC4">
        <w:rPr>
          <w:rFonts w:ascii="Times New Roman" w:hAnsi="Times New Roman" w:cs="Times New Roman"/>
          <w:sz w:val="24"/>
          <w:szCs w:val="24"/>
        </w:rPr>
        <w:t xml:space="preserve">) необходимо снять со шляпки пленку, покрытую слизью; </w:t>
      </w:r>
    </w:p>
    <w:p w:rsidR="00BF4E97" w:rsidRPr="00834CC4" w:rsidRDefault="00BF4E97" w:rsidP="00834CC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занимайтесь самолечением – обратитесь за медицинской помощью.</w:t>
      </w:r>
    </w:p>
    <w:p w:rsidR="00BF4E97" w:rsidRPr="00834CC4" w:rsidRDefault="00BF4E97" w:rsidP="00834C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C4">
        <w:rPr>
          <w:rFonts w:ascii="Times New Roman" w:hAnsi="Times New Roman" w:cs="Times New Roman"/>
          <w:b/>
          <w:sz w:val="24"/>
          <w:szCs w:val="24"/>
        </w:rPr>
        <w:t>О чем нужно помнить при покупке грибов:</w:t>
      </w:r>
    </w:p>
    <w:p w:rsidR="00BF4E97" w:rsidRPr="00834CC4" w:rsidRDefault="00BF4E97" w:rsidP="00834CC4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покупайте неизвестные Вам грибы;</w:t>
      </w:r>
    </w:p>
    <w:p w:rsidR="00BF4E97" w:rsidRPr="00834CC4" w:rsidRDefault="00BF4E97" w:rsidP="00834CC4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Не покупайте грибы у случайных лиц, торгующих в неустановленных местах, вдоль дорог;</w:t>
      </w:r>
    </w:p>
    <w:p w:rsidR="00BF4E97" w:rsidRPr="00834CC4" w:rsidRDefault="00BF4E97" w:rsidP="00834CC4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Если вы покупаете грибы на рынке, обязательно требуйте у продавцов заключения лабораторий о проверке уровня радиоактивного загрязнения;</w:t>
      </w:r>
    </w:p>
    <w:p w:rsidR="00BF4E97" w:rsidRPr="00834CC4" w:rsidRDefault="00BF4E97" w:rsidP="00834CC4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Выбирайте свежие молодые грибы, без признаков порчи.</w:t>
      </w:r>
    </w:p>
    <w:p w:rsidR="00834CC4" w:rsidRDefault="00834CC4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CC4" w:rsidRDefault="00834CC4" w:rsidP="00834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C4">
        <w:rPr>
          <w:rFonts w:ascii="Times New Roman" w:hAnsi="Times New Roman" w:cs="Times New Roman"/>
          <w:sz w:val="24"/>
          <w:szCs w:val="24"/>
        </w:rPr>
        <w:t>Следует помнить, что помощь при отравлении грибами должна быть наискорейшей! Никогда не следует полагаться на домашние средства или тем более «</w:t>
      </w:r>
      <w:proofErr w:type="gramStart"/>
      <w:r w:rsidRPr="00834C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4CC4">
        <w:rPr>
          <w:rFonts w:ascii="Times New Roman" w:hAnsi="Times New Roman" w:cs="Times New Roman"/>
          <w:sz w:val="24"/>
          <w:szCs w:val="24"/>
        </w:rPr>
        <w:t xml:space="preserve"> авось». При малейшем подозрении необходимо срочно вызвать врача или немедленно отправить заболевшего в лечебное учреждение.</w:t>
      </w:r>
    </w:p>
    <w:p w:rsidR="00834CC4" w:rsidRDefault="00834CC4" w:rsidP="00834CC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34CC4" w:rsidRDefault="00834CC4" w:rsidP="00834CC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34CC4" w:rsidRDefault="00834CC4" w:rsidP="00834CC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Садовская, </w:t>
      </w:r>
    </w:p>
    <w:p w:rsidR="00834CC4" w:rsidRDefault="00834CC4" w:rsidP="00834CC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врач-гигиенист (и.о. заведующего отделом) </w:t>
      </w:r>
    </w:p>
    <w:p w:rsidR="00834CC4" w:rsidRDefault="00834CC4" w:rsidP="00834CC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гигиены </w:t>
      </w:r>
    </w:p>
    <w:p w:rsidR="00834CC4" w:rsidRPr="00834CC4" w:rsidRDefault="00834CC4" w:rsidP="00834CC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Калинковичского районного ЦГЭ</w:t>
      </w:r>
    </w:p>
    <w:sectPr w:rsidR="00834CC4" w:rsidRPr="00834CC4" w:rsidSect="00834CC4">
      <w:pgSz w:w="11906" w:h="16838"/>
      <w:pgMar w:top="567" w:right="850" w:bottom="1134" w:left="851" w:header="708" w:footer="708" w:gutter="0"/>
      <w:pgBorders w:offsetFrom="page">
        <w:top w:val="couponCutoutDashes" w:sz="10" w:space="10" w:color="auto"/>
        <w:left w:val="couponCutoutDashes" w:sz="10" w:space="10" w:color="auto"/>
        <w:bottom w:val="couponCutoutDashes" w:sz="10" w:space="10" w:color="auto"/>
        <w:right w:val="couponCutoutDashes" w:sz="1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829"/>
    <w:multiLevelType w:val="multilevel"/>
    <w:tmpl w:val="C71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351A5"/>
    <w:multiLevelType w:val="multilevel"/>
    <w:tmpl w:val="DC5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67810"/>
    <w:multiLevelType w:val="multilevel"/>
    <w:tmpl w:val="859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2788F"/>
    <w:multiLevelType w:val="hybridMultilevel"/>
    <w:tmpl w:val="C954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3D66"/>
    <w:multiLevelType w:val="multilevel"/>
    <w:tmpl w:val="70A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935FD"/>
    <w:multiLevelType w:val="hybridMultilevel"/>
    <w:tmpl w:val="BBB0C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A34F4F"/>
    <w:multiLevelType w:val="hybridMultilevel"/>
    <w:tmpl w:val="A7FE4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4E97"/>
    <w:rsid w:val="001C3338"/>
    <w:rsid w:val="00646F53"/>
    <w:rsid w:val="0078155C"/>
    <w:rsid w:val="00834CC4"/>
    <w:rsid w:val="00A927E9"/>
    <w:rsid w:val="00BB5394"/>
    <w:rsid w:val="00BF4E97"/>
    <w:rsid w:val="00E8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paragraph" w:styleId="1">
    <w:name w:val="heading 1"/>
    <w:basedOn w:val="a"/>
    <w:link w:val="10"/>
    <w:uiPriority w:val="9"/>
    <w:qFormat/>
    <w:rsid w:val="00BF4E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E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4E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4E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F4E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CC4"/>
    <w:pPr>
      <w:ind w:left="720"/>
      <w:contextualSpacing/>
    </w:pPr>
  </w:style>
  <w:style w:type="paragraph" w:styleId="a5">
    <w:name w:val="No Spacing"/>
    <w:uiPriority w:val="1"/>
    <w:qFormat/>
    <w:rsid w:val="00834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2020-10-05T08:19:00Z</cp:lastPrinted>
  <dcterms:created xsi:type="dcterms:W3CDTF">2020-09-21T10:43:00Z</dcterms:created>
  <dcterms:modified xsi:type="dcterms:W3CDTF">2020-10-05T09:00:00Z</dcterms:modified>
</cp:coreProperties>
</file>