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F" w:rsidRPr="00407881" w:rsidRDefault="007B1D5F" w:rsidP="00863F38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inherit" w:hAnsi="inherit"/>
          <w:b/>
          <w:sz w:val="30"/>
          <w:szCs w:val="30"/>
          <w:bdr w:val="none" w:sz="0" w:space="0" w:color="auto" w:frame="1"/>
        </w:rPr>
      </w:pPr>
      <w:r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>Информаци</w:t>
      </w:r>
      <w:r w:rsidR="00863F3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>онн</w:t>
      </w:r>
      <w:r w:rsidR="00A80EDF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>ый</w:t>
      </w:r>
      <w:r w:rsidR="00863F3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 материал</w:t>
      </w:r>
      <w:r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 по вакцинации против </w:t>
      </w:r>
      <w:r w:rsidR="008D72F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 </w:t>
      </w:r>
      <w:r w:rsidR="00863F3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инфекции </w:t>
      </w:r>
      <w:r w:rsidR="00863F38" w:rsidRPr="00407881">
        <w:rPr>
          <w:b/>
          <w:color w:val="252525"/>
          <w:sz w:val="30"/>
          <w:szCs w:val="30"/>
          <w:shd w:val="clear" w:color="auto" w:fill="FFFFFF"/>
          <w:lang w:val="en-US"/>
        </w:rPr>
        <w:t>COVID</w:t>
      </w:r>
      <w:r w:rsidR="00863F38" w:rsidRPr="00407881">
        <w:rPr>
          <w:b/>
          <w:color w:val="252525"/>
          <w:sz w:val="30"/>
          <w:szCs w:val="30"/>
          <w:shd w:val="clear" w:color="auto" w:fill="FFFFFF"/>
        </w:rPr>
        <w:t>-19</w:t>
      </w:r>
    </w:p>
    <w:p w:rsidR="007B1D5F" w:rsidRPr="00407881" w:rsidRDefault="007B1D5F" w:rsidP="00662FB0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inherit" w:hAnsi="inherit"/>
          <w:sz w:val="30"/>
          <w:szCs w:val="30"/>
          <w:bdr w:val="none" w:sz="0" w:space="0" w:color="auto" w:frame="1"/>
        </w:rPr>
      </w:pP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7881">
        <w:rPr>
          <w:color w:val="252525"/>
          <w:sz w:val="30"/>
          <w:szCs w:val="30"/>
          <w:shd w:val="clear" w:color="auto" w:fill="FFFFFF"/>
        </w:rPr>
        <w:t xml:space="preserve">Самым надежным способом обезопасить себя и своих близких от </w:t>
      </w:r>
      <w:r w:rsidRPr="00407881">
        <w:rPr>
          <w:color w:val="252525"/>
          <w:sz w:val="30"/>
          <w:szCs w:val="30"/>
          <w:shd w:val="clear" w:color="auto" w:fill="FFFFFF"/>
          <w:lang w:val="en-US"/>
        </w:rPr>
        <w:t>COVID</w:t>
      </w:r>
      <w:r w:rsidRPr="00407881">
        <w:rPr>
          <w:color w:val="252525"/>
          <w:sz w:val="30"/>
          <w:szCs w:val="30"/>
          <w:shd w:val="clear" w:color="auto" w:fill="FFFFFF"/>
        </w:rPr>
        <w:t>-19, которая может унести жизнь или надолго ухудшить состояние здоровья, – это вакцинация.</w:t>
      </w:r>
    </w:p>
    <w:p w:rsidR="005C0F09" w:rsidRPr="00407881" w:rsidRDefault="007B1D5F" w:rsidP="005C0F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inherit" w:hAnsi="inherit"/>
          <w:sz w:val="30"/>
          <w:szCs w:val="30"/>
          <w:bdr w:val="none" w:sz="0" w:space="0" w:color="auto" w:frame="1"/>
        </w:rPr>
      </w:pPr>
      <w:r w:rsidRPr="00407881">
        <w:rPr>
          <w:rFonts w:ascii="inherit" w:hAnsi="inherit"/>
          <w:sz w:val="30"/>
          <w:szCs w:val="30"/>
          <w:bdr w:val="none" w:sz="0" w:space="0" w:color="auto" w:frame="1"/>
        </w:rPr>
        <w:t>Ведь именно с помощью вакцинации в организме вырабатываются антитела,  которые атакуют вирус в случае его попадания в организм. Вакцинированные люди защищены от заражения и дальнейшей передачи вируса, что разрывает любые цепочки передачи инфекции. А это значит, что вакцинируясь, мы защищаем не только себя, но и своих близких.</w:t>
      </w:r>
    </w:p>
    <w:p w:rsidR="007B1D5F" w:rsidRPr="00407881" w:rsidRDefault="007B1D5F" w:rsidP="005C0F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407881">
        <w:rPr>
          <w:sz w:val="30"/>
          <w:szCs w:val="30"/>
          <w:shd w:val="clear" w:color="auto" w:fill="FFFFFF"/>
        </w:rPr>
        <w:t>Представители ВОЗ и эксперты разных стран утверждают, что вакцинация - основной метод борьбы с новой коронавирусной инфекцией. Чтобы взять заболевание под контроль, у большинства населения должны появиться антитела к возбудителю, а прививка - более эффективный и безопасный способ создания коллективного иммунитета.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Поскольку некоторым людям – к примеру, детям и тем, кто болен тяжелыми заболеваниями или имеет определенные виды аллергии – вакцины могут быть противопоказаны, их защита от COVID-19 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5C0F09" w:rsidRPr="00407881" w:rsidRDefault="005C0F09" w:rsidP="005C0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>Сегодня, все кто прививаются должны понимать, что организм и иммунные системы у всех разные. Кому-то вакцинация обеспечит защиту на 100%, а кому-то – на 90%. Кто-то после вакцинации может заболеть, но заболевание будет протекать в легкой форме.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Большое количество людей, прошедших вакцинацию против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 позволит создать коллективный иммунитет, что значительно снизит риск заболевания людей пожилого возраста, беременных женщин и пациентов с тяжелыми хроническими болезнями, тем, кому противопоказана вакцинация и которые рискуют гораздо сильнее - ведь именно у них чаще всего развиваются осложнения.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Согласно рекомендациям ВОЗ, вакцинация показана всем людям, не имеющим противопоказаний, включая уже перенесших COVID-19, ввиду риска повторного заражения, и людей с сопутствующей патологией, ввиду того, что польза от вакцинации превышает возможный риск.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Для разработки вакцин от COVID-19 используются различные технологические платформы. Лидирующие позиции занимают векторные </w:t>
      </w:r>
      <w:r w:rsidRPr="00407881">
        <w:rPr>
          <w:sz w:val="30"/>
          <w:szCs w:val="30"/>
        </w:rPr>
        <w:lastRenderedPageBreak/>
        <w:t>вакцины, на основе рекомбинантных вирусных векторов и инактивированные цельновирионные вакцины.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В Гомельской области для специфической профилактики COVID-19 используются векторные вакцины:  Гам-КОВИД-Вак («Спутник V») и «Спутник Лайт», РФ; Гам-КОВИД-Вак («Спутник V»), РБ; инактивированная вакцина SARS-CoV-2 («Vero Cell»), КНР. 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«Спутник </w:t>
      </w:r>
      <w:r w:rsidRPr="00407881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 первая в мире зарегистрированная вакцина на основе хорошо изученной платформы вектора аденовируса человека. Она используется уже в порядка 70 странах, в которых проживает около 40%</w:t>
      </w:r>
      <w:r w:rsidRPr="0040788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мирового населения.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сфере.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Исследование вакцины «Спутник </w:t>
      </w:r>
      <w:r w:rsidRPr="00407881">
        <w:rPr>
          <w:rFonts w:ascii="Times New Roman" w:hAnsi="Times New Roman" w:cs="Times New Roman"/>
          <w:sz w:val="30"/>
          <w:szCs w:val="30"/>
        </w:rPr>
        <w:t>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с участием около 20 тысяч человек продемонстрировало 91,6%-ю эффективность в профилактике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 при двукратном введении препарата с интервалом в 21 день. Через 21 день после первой инъекции заболевание было зарегистрировано у 16 человек из 14 964 в группе вакцинированных и у 62 человек из 4 902 в группе плацебо.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«Спутник Лайт» представляет собой первый компонент вакцины  «Спутник </w:t>
      </w:r>
      <w:r w:rsidRPr="00407881">
        <w:rPr>
          <w:rFonts w:ascii="Times New Roman" w:hAnsi="Times New Roman" w:cs="Times New Roman"/>
          <w:sz w:val="30"/>
          <w:szCs w:val="30"/>
        </w:rPr>
        <w:t>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и предполагает однократное введение. Исследование препарата в группе из 30 здоровых добровольцев продемонстрировало формирование гуморального иммунитета у 96,88% участников на 28-й день, а клеточного иммунитета против </w:t>
      </w:r>
      <w:r w:rsidRPr="00407881">
        <w:rPr>
          <w:rFonts w:ascii="Times New Roman" w:hAnsi="Times New Roman" w:cs="Times New Roman"/>
          <w:sz w:val="30"/>
          <w:szCs w:val="30"/>
        </w:rPr>
        <w:t>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белка </w:t>
      </w:r>
      <w:r w:rsidRPr="00407881">
        <w:rPr>
          <w:rFonts w:ascii="Times New Roman" w:hAnsi="Times New Roman" w:cs="Times New Roman"/>
          <w:sz w:val="30"/>
          <w:szCs w:val="30"/>
        </w:rPr>
        <w:t>SARS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07881">
        <w:rPr>
          <w:rFonts w:ascii="Times New Roman" w:hAnsi="Times New Roman" w:cs="Times New Roman"/>
          <w:sz w:val="30"/>
          <w:szCs w:val="30"/>
        </w:rPr>
        <w:t>Cov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2 у всех участников, при этом у лиц с предшествующим иммунитетом к коронавирусу отмечался выраженный рост титра антител на 10-й день после вакцинации.</w:t>
      </w:r>
    </w:p>
    <w:p w:rsidR="007B1D5F" w:rsidRPr="00407881" w:rsidRDefault="007B1D5F" w:rsidP="007B1D5F">
      <w:pPr>
        <w:pStyle w:val="a3"/>
        <w:ind w:left="0" w:firstLine="567"/>
        <w:jc w:val="both"/>
        <w:rPr>
          <w:szCs w:val="30"/>
        </w:rPr>
      </w:pPr>
      <w:r w:rsidRPr="00407881">
        <w:rPr>
          <w:szCs w:val="30"/>
        </w:rPr>
        <w:t>«</w:t>
      </w:r>
      <w:r w:rsidRPr="00407881">
        <w:rPr>
          <w:szCs w:val="30"/>
          <w:lang w:val="en-US"/>
        </w:rPr>
        <w:t>Vero</w:t>
      </w:r>
      <w:r w:rsidRPr="00407881">
        <w:rPr>
          <w:szCs w:val="30"/>
        </w:rPr>
        <w:t xml:space="preserve"> </w:t>
      </w:r>
      <w:r w:rsidRPr="00407881">
        <w:rPr>
          <w:szCs w:val="30"/>
          <w:lang w:val="en-US"/>
        </w:rPr>
        <w:t>Cell</w:t>
      </w:r>
      <w:r w:rsidRPr="00407881">
        <w:rPr>
          <w:szCs w:val="30"/>
        </w:rPr>
        <w:t>» создана на основе инактивированного (убитого) коронавируса, состоящая из микробных частиц, которые выращены в культуре клеток, а затем были убиты при помощи метода термической обработки либо воздействием формальдегида. Поскольку весь вирус представлен иммунной системе, иммунный ответ, вероятно, будет нацелен не только на </w:t>
      </w:r>
      <w:hyperlink r:id="rId5" w:tooltip="S-белок" w:history="1">
        <w:r w:rsidRPr="00407881">
          <w:rPr>
            <w:szCs w:val="30"/>
          </w:rPr>
          <w:t>спайковый (</w:t>
        </w:r>
        <w:r w:rsidRPr="00407881">
          <w:rPr>
            <w:szCs w:val="30"/>
            <w:lang w:val="en-US"/>
          </w:rPr>
          <w:t>S</w:t>
        </w:r>
        <w:r w:rsidRPr="00407881">
          <w:rPr>
            <w:szCs w:val="30"/>
          </w:rPr>
          <w:t xml:space="preserve"> белок</w:t>
        </w:r>
      </w:hyperlink>
      <w:r w:rsidRPr="00407881">
        <w:rPr>
          <w:szCs w:val="30"/>
        </w:rPr>
        <w:t xml:space="preserve">) SARS-CoV-2, но также на матрикс, оболочку и нуклеопротеин. 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Республике Беларусь внедрен план поэтапной вакцинации населения. По этим плану приоритет отдаётся тем, кто подвержен наибольшему риску осложнений, например, пожилым людям и тем, кто подвержен высокому риску заражения и передачи, например, медицинским работникам.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 территории Гомельской области прививочная кампания реализуется в рамках Национального плана мероприятий по вакцинации против инфекции </w:t>
      </w:r>
      <w:r w:rsidRPr="00407881">
        <w:rPr>
          <w:rFonts w:ascii="Times New Roman" w:eastAsia="Calibri" w:hAnsi="Times New Roman" w:cs="Times New Roman"/>
          <w:sz w:val="30"/>
          <w:szCs w:val="30"/>
        </w:rPr>
        <w:t>COVID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-19 в Республике Беларусь на 2021-2022 годы, а также в рамках решения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Гомельского областного исполнительного комитета от 02.04.2021 года №241 «Об организации вакцинации населения против инфекции </w:t>
      </w:r>
      <w:r w:rsidRPr="00407881">
        <w:rPr>
          <w:rFonts w:ascii="Times New Roman" w:eastAsia="Calibri" w:hAnsi="Times New Roman" w:cs="Times New Roman"/>
          <w:sz w:val="30"/>
          <w:szCs w:val="30"/>
        </w:rPr>
        <w:t>COVID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-19». </w:t>
      </w:r>
    </w:p>
    <w:p w:rsidR="002C0115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По результатам четырех этапов вакцинации показатели охвата профилактическими прививками </w:t>
      </w:r>
      <w:r w:rsidR="002C0115">
        <w:rPr>
          <w:rFonts w:ascii="Times New Roman" w:hAnsi="Times New Roman" w:cs="Times New Roman"/>
          <w:sz w:val="30"/>
          <w:szCs w:val="30"/>
          <w:lang w:val="ru-RU"/>
        </w:rPr>
        <w:t xml:space="preserve">среди работников учреждений образования, социальной сферы,  медицинских работников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составили от 8</w:t>
      </w:r>
      <w:r w:rsidR="002C0115">
        <w:rPr>
          <w:rFonts w:ascii="Times New Roman" w:hAnsi="Times New Roman" w:cs="Times New Roman"/>
          <w:sz w:val="30"/>
          <w:szCs w:val="30"/>
          <w:lang w:val="ru-RU"/>
        </w:rPr>
        <w:t>8,5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2C0115">
        <w:rPr>
          <w:rFonts w:ascii="Times New Roman" w:hAnsi="Times New Roman" w:cs="Times New Roman"/>
          <w:sz w:val="30"/>
          <w:szCs w:val="30"/>
          <w:lang w:val="ru-RU"/>
        </w:rPr>
        <w:t xml:space="preserve"> до 92,5%</w:t>
      </w:r>
      <w:r w:rsidR="008C64E6">
        <w:rPr>
          <w:rFonts w:ascii="Times New Roman" w:hAnsi="Times New Roman" w:cs="Times New Roman"/>
          <w:sz w:val="30"/>
          <w:szCs w:val="30"/>
          <w:lang w:val="ru-RU"/>
        </w:rPr>
        <w:t xml:space="preserve">; среди лиц с хроническими заболеваниями, старше 60 лет – 86,8% и 86,3%;  среди работников торговли, сферы бытового обслуживания, работников службы ЖКХ -  84,3%, работников транспортных организаций -85,9%. 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 27 декабря 2021г. в области стартовала вакцинация детей в возрасте 12-17 лет с использованием инактивированной вакцины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07881">
        <w:rPr>
          <w:rFonts w:ascii="Times New Roman" w:hAnsi="Times New Roman" w:cs="Times New Roman"/>
          <w:sz w:val="30"/>
          <w:szCs w:val="30"/>
        </w:rPr>
        <w:t>Vero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7881">
        <w:rPr>
          <w:rFonts w:ascii="Times New Roman" w:hAnsi="Times New Roman" w:cs="Times New Roman"/>
          <w:sz w:val="30"/>
          <w:szCs w:val="30"/>
        </w:rPr>
        <w:t>Cell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(КНР). По состоянию на </w:t>
      </w:r>
      <w:r w:rsidR="004C3A11" w:rsidRPr="00407881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.07.2022г. полный курс вакцинации получили более 35% детей в возрасте 12-17 лет</w:t>
      </w:r>
      <w:r w:rsidR="004C4E6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>Тактика вакцинации включает основную (первичную) вакцинацию и бустерную вакцинацию.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Полный курс основной (первичной) вакцинации получили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br/>
        <w:t>7</w:t>
      </w:r>
      <w:r w:rsidR="004C3A11"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% населения.</w:t>
      </w:r>
    </w:p>
    <w:p w:rsidR="004C3A11" w:rsidRPr="00407881" w:rsidRDefault="004C3A11" w:rsidP="004C3A1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В настоящий момент эпидемиологическая ситуация по заболеваемости инфекцией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 спокойная. Количество вновь выявляемых заболевших находится на минимальном уровне за весь период эпидемического осложнения. В день по области регистрируется от 2 до 5 случаев заболеваний. Однако, эпидемическая ситуация на сопредельных территориях в странах Европы и Прибалтики характеризуется ростом заболеваемости. По прогнозам Министерства здравоохранения подъем заболеваемости ожидается в сентябре и весь осенний период. Насколько интенсивный будет этот подъем и сколько потребуется ресурсов для лечения заболевших, прямо пропорционально зависит от качества иммунной прослойки населения в этот период.</w:t>
      </w:r>
    </w:p>
    <w:p w:rsidR="004C3A11" w:rsidRPr="00407881" w:rsidRDefault="004C3A11" w:rsidP="00031DF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>Вакцинация населения показала большую эффективность в борьбе с данной инфекцией. Создание коллективного иммунитета (вакцинировано 7</w:t>
      </w:r>
      <w:r w:rsidR="00031DFB" w:rsidRPr="00407881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% населения) позволило стабилизировать заболеваемость и перевести вирус в «спящее» состояние – когда он становится низко вирулентным и не вызывает массовых заболеваний.</w:t>
      </w:r>
    </w:p>
    <w:p w:rsidR="007B1D5F" w:rsidRPr="00407881" w:rsidRDefault="007B1D5F" w:rsidP="007B1D5F">
      <w:pPr>
        <w:shd w:val="clear" w:color="auto" w:fill="FFFFFF"/>
        <w:suppressAutoHyphens/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Клетки памяти, которые образуются после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основной (первичной) вакцинации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, не могут полностью защитить человека от инфицирования меняющимися штаммами 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COVID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>-19, необходим также высокий уровень антител, которого можно достичь благодаря бустерной вакцинации.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 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Министерством здравоохранения Республики Беларусь определен охват бустерной вакцинацией не менее 90% от вакцинированных основной (первичной) вакцинацией в срок до 30.12.2022г. </w:t>
      </w:r>
    </w:p>
    <w:p w:rsidR="000F4AF9" w:rsidRPr="00407881" w:rsidRDefault="000F4AF9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В настоящий момент бустерной вакцинацией уже привито более 200 тысяч человек  или 22,9% от </w:t>
      </w:r>
      <w:r w:rsidR="004C4E6A">
        <w:rPr>
          <w:rFonts w:ascii="Times New Roman" w:hAnsi="Times New Roman" w:cs="Times New Roman"/>
          <w:sz w:val="30"/>
          <w:szCs w:val="30"/>
          <w:lang w:val="ru-RU"/>
        </w:rPr>
        <w:t xml:space="preserve">подлежащих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лиц, прошедших полный курс вакцинации.</w:t>
      </w:r>
    </w:p>
    <w:p w:rsidR="000F4AF9" w:rsidRPr="00407881" w:rsidRDefault="000F4AF9" w:rsidP="000F4A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lastRenderedPageBreak/>
        <w:t xml:space="preserve">Бустерная вакцинация может быть сделана после выздоровления пациента в период, который определяется тяжестью течения острого заболевания, в том числе перенесенной COVID-19, и составляет 2-8 недель после выздоровления. </w:t>
      </w:r>
    </w:p>
    <w:p w:rsidR="000F4AF9" w:rsidRPr="00407881" w:rsidRDefault="000F4AF9" w:rsidP="000F4A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После перенесенного заболевания в легкой форме вакцинация может проводиться не ранее чем через 2 недели после выздоровления. Если заболевание перенесено в среднетяжелой форме, то вакцинация может проводиться не ранее, чем через 4 недели, в тяжелой форме - не ранее чем через 6 недель. Если пациент перенес тяжелую форму заболевания с осложнениями, то проведение вакцинации возможно не ранее, чем через 8 недель после выздоровления. </w:t>
      </w:r>
    </w:p>
    <w:p w:rsidR="000F4AF9" w:rsidRPr="00407881" w:rsidRDefault="000F4AF9" w:rsidP="009A7F58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Целесообразно соблюдать минимальный интервал в 2 недели между введением вакцины против COVID-19 и любой другой вакцины. Лечебно-профилактический курс иммунизации против бешенства, экстренная профилактика столбняка и вакцинация против других инфекций по эпидемическим показаниям проводятся по жизненным показаниям, независимо от того, за сколько времени до этого была начата (закончена) вакцинация против COVID-19.</w:t>
      </w:r>
    </w:p>
    <w:p w:rsidR="001309B6" w:rsidRPr="00407881" w:rsidRDefault="001309B6" w:rsidP="001309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Бустерная вакцинация включает введение </w:t>
      </w:r>
      <w:r w:rsidRPr="00407881">
        <w:rPr>
          <w:rFonts w:ascii="Times New Roman" w:eastAsia="Calibri" w:hAnsi="Times New Roman" w:cs="Times New Roman"/>
          <w:b/>
          <w:sz w:val="30"/>
          <w:szCs w:val="30"/>
          <w:lang w:val="ru-RU"/>
        </w:rPr>
        <w:t>одной дозы вакцины через 6 и более месяцев после законченной основной (первичной) вакцинации и (или) ранее проведенной бустерной вакцинации. Проводится лицам старше 18 лет и старше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 использованием вакцин 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«Спутник Лайт»,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Гам-КОВИД-Вак («Спутник </w:t>
      </w:r>
      <w:r w:rsidRPr="00407881">
        <w:rPr>
          <w:rFonts w:ascii="Times New Roman" w:hAnsi="Times New Roman" w:cs="Times New Roman"/>
          <w:sz w:val="30"/>
          <w:szCs w:val="30"/>
        </w:rPr>
        <w:t>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»); в период беременности и грудного вскармливания с использованием вакцины </w:t>
      </w:r>
      <w:r w:rsidRPr="00407881">
        <w:rPr>
          <w:rFonts w:ascii="Times New Roman" w:hAnsi="Times New Roman" w:cs="Times New Roman"/>
          <w:sz w:val="30"/>
          <w:szCs w:val="30"/>
        </w:rPr>
        <w:t>Sinopharm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407881">
        <w:rPr>
          <w:rFonts w:ascii="Times New Roman" w:hAnsi="Times New Roman" w:cs="Times New Roman"/>
          <w:sz w:val="30"/>
          <w:szCs w:val="30"/>
        </w:rPr>
        <w:t>Vero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7881">
        <w:rPr>
          <w:rFonts w:ascii="Times New Roman" w:hAnsi="Times New Roman" w:cs="Times New Roman"/>
          <w:sz w:val="30"/>
          <w:szCs w:val="30"/>
        </w:rPr>
        <w:t>Cell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), производитель КНР.</w:t>
      </w:r>
    </w:p>
    <w:p w:rsidR="000F4AF9" w:rsidRPr="00407881" w:rsidRDefault="009A7F58" w:rsidP="009A7F58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В соответствии с рекомендациями Министерства здравоохранения Республики Беларусь б</w:t>
      </w:r>
      <w:r w:rsidR="000F4AF9" w:rsidRPr="00407881">
        <w:rPr>
          <w:sz w:val="30"/>
          <w:szCs w:val="30"/>
        </w:rPr>
        <w:t xml:space="preserve">устерная вакцинация против COVID-19 проводится в следующем порядке: </w:t>
      </w:r>
    </w:p>
    <w:p w:rsidR="008A385C" w:rsidRPr="00407881" w:rsidRDefault="001309B6" w:rsidP="001309B6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- </w:t>
      </w:r>
      <w:r w:rsidRPr="00407881">
        <w:rPr>
          <w:b/>
          <w:sz w:val="30"/>
          <w:szCs w:val="30"/>
        </w:rPr>
        <w:t>первая бустерная вакцинация</w:t>
      </w:r>
      <w:r w:rsidRPr="00407881">
        <w:rPr>
          <w:sz w:val="30"/>
          <w:szCs w:val="30"/>
        </w:rPr>
        <w:t xml:space="preserve"> </w:t>
      </w:r>
      <w:r w:rsidR="000F4AF9" w:rsidRPr="00407881">
        <w:rPr>
          <w:sz w:val="30"/>
          <w:szCs w:val="30"/>
        </w:rPr>
        <w:t>после законченной основной (первичной) вакцинации, проведенной вакцинами Гам-КОВИД-Вак</w:t>
      </w:r>
      <w:r w:rsidRPr="00407881">
        <w:rPr>
          <w:sz w:val="30"/>
          <w:szCs w:val="30"/>
        </w:rPr>
        <w:t xml:space="preserve"> (две дозы)</w:t>
      </w:r>
      <w:r w:rsidR="000F4AF9" w:rsidRPr="00407881">
        <w:rPr>
          <w:sz w:val="30"/>
          <w:szCs w:val="30"/>
        </w:rPr>
        <w:t>, SINOPHARM</w:t>
      </w:r>
      <w:r w:rsidRPr="00407881">
        <w:rPr>
          <w:sz w:val="30"/>
          <w:szCs w:val="30"/>
        </w:rPr>
        <w:t xml:space="preserve"> (две дозы)</w:t>
      </w:r>
      <w:r w:rsidR="000F4AF9" w:rsidRPr="00407881">
        <w:rPr>
          <w:sz w:val="30"/>
          <w:szCs w:val="30"/>
        </w:rPr>
        <w:t>, КовиВак</w:t>
      </w:r>
      <w:r w:rsidRPr="00407881">
        <w:rPr>
          <w:sz w:val="30"/>
          <w:szCs w:val="30"/>
        </w:rPr>
        <w:t xml:space="preserve"> (две дозы) </w:t>
      </w:r>
      <w:r w:rsidR="000F4AF9" w:rsidRPr="00407881">
        <w:rPr>
          <w:sz w:val="30"/>
          <w:szCs w:val="30"/>
        </w:rPr>
        <w:t xml:space="preserve">используется вакцина СПУТНИК ЛАЙТ; </w:t>
      </w:r>
      <w:r w:rsidRPr="00407881">
        <w:rPr>
          <w:sz w:val="30"/>
          <w:szCs w:val="30"/>
        </w:rPr>
        <w:t xml:space="preserve"> </w:t>
      </w:r>
      <w:r w:rsidR="000F4AF9" w:rsidRPr="00407881">
        <w:rPr>
          <w:sz w:val="30"/>
          <w:szCs w:val="30"/>
        </w:rPr>
        <w:t>после законченной основной (первичной) вакцинации, проведенной вакциной СПУТНИК ЛА</w:t>
      </w:r>
      <w:r w:rsidR="008A385C" w:rsidRPr="00407881">
        <w:rPr>
          <w:sz w:val="30"/>
          <w:szCs w:val="30"/>
        </w:rPr>
        <w:t>Й</w:t>
      </w:r>
      <w:r w:rsidR="000F4AF9" w:rsidRPr="00407881">
        <w:rPr>
          <w:sz w:val="30"/>
          <w:szCs w:val="30"/>
        </w:rPr>
        <w:t>Т</w:t>
      </w:r>
      <w:r w:rsidRPr="00407881">
        <w:rPr>
          <w:sz w:val="30"/>
          <w:szCs w:val="30"/>
        </w:rPr>
        <w:t xml:space="preserve"> (одна доза)</w:t>
      </w:r>
      <w:r w:rsidR="000F4AF9" w:rsidRPr="00407881">
        <w:rPr>
          <w:sz w:val="30"/>
          <w:szCs w:val="30"/>
        </w:rPr>
        <w:t xml:space="preserve"> используется компонент 2 вакцины Гам-КОВИД-Вак</w:t>
      </w:r>
      <w:r w:rsidR="008A385C" w:rsidRPr="00407881">
        <w:rPr>
          <w:sz w:val="30"/>
          <w:szCs w:val="30"/>
        </w:rPr>
        <w:t>.</w:t>
      </w:r>
    </w:p>
    <w:p w:rsidR="006B6E74" w:rsidRPr="00407881" w:rsidRDefault="008A385C" w:rsidP="006B6E74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- </w:t>
      </w:r>
      <w:r w:rsidRPr="00407881">
        <w:rPr>
          <w:b/>
          <w:sz w:val="30"/>
          <w:szCs w:val="30"/>
        </w:rPr>
        <w:t>вторая</w:t>
      </w:r>
      <w:r w:rsidRPr="00407881">
        <w:rPr>
          <w:sz w:val="30"/>
          <w:szCs w:val="30"/>
        </w:rPr>
        <w:t xml:space="preserve"> </w:t>
      </w:r>
      <w:r w:rsidR="000F4AF9" w:rsidRPr="00407881">
        <w:rPr>
          <w:sz w:val="30"/>
          <w:szCs w:val="30"/>
        </w:rPr>
        <w:t xml:space="preserve"> </w:t>
      </w:r>
      <w:r w:rsidRPr="00407881">
        <w:rPr>
          <w:b/>
          <w:sz w:val="30"/>
          <w:szCs w:val="30"/>
        </w:rPr>
        <w:t xml:space="preserve">бустерная вакцинация </w:t>
      </w:r>
      <w:r w:rsidR="000F4AF9" w:rsidRPr="00407881">
        <w:rPr>
          <w:sz w:val="30"/>
          <w:szCs w:val="30"/>
        </w:rPr>
        <w:t>после первой бустерной вакцинации, проведенной вакциной СПУТНИК ЛАЙТ, используется компонент 2 вакцины Гам-КОВИД-Вак; после первой бустерной вакцинации, проведенной вакциной SINOPHARM, используется компонент 1 вакцины Гам-КОВИД-Вак или Спутник Лайт</w:t>
      </w:r>
      <w:r w:rsidR="006B6E74" w:rsidRPr="00407881">
        <w:rPr>
          <w:sz w:val="30"/>
          <w:szCs w:val="30"/>
        </w:rPr>
        <w:t>.</w:t>
      </w:r>
    </w:p>
    <w:p w:rsidR="000F4AF9" w:rsidRPr="00407881" w:rsidRDefault="006B6E74" w:rsidP="006C7A86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- </w:t>
      </w:r>
      <w:r w:rsidRPr="00407881">
        <w:rPr>
          <w:b/>
          <w:sz w:val="30"/>
          <w:szCs w:val="30"/>
        </w:rPr>
        <w:t>третья бустерная вакцинация</w:t>
      </w:r>
      <w:r w:rsidR="000F4AF9" w:rsidRPr="00407881">
        <w:rPr>
          <w:sz w:val="30"/>
          <w:szCs w:val="30"/>
        </w:rPr>
        <w:t xml:space="preserve"> после второй бустерной вакцинации, проведенной компонентом 2 вакцины Гам-КОВИД-Вак, используется компонент 1 вакцины Гам-КОВИД-Вак; после второй бустерной вакцинации, </w:t>
      </w:r>
      <w:r w:rsidR="000F4AF9" w:rsidRPr="00407881">
        <w:rPr>
          <w:sz w:val="30"/>
          <w:szCs w:val="30"/>
        </w:rPr>
        <w:lastRenderedPageBreak/>
        <w:t xml:space="preserve">проведенной компонентом 1 вакцины Гам-КОВИД-Вак, используется компонент 2 вакцины Гам-КОВИД-Вак. </w:t>
      </w:r>
    </w:p>
    <w:p w:rsidR="007B1D5F" w:rsidRPr="00407881" w:rsidRDefault="007B1D5F" w:rsidP="006C7A8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Данная тактика вакцинации будет способствовать быстрому и эффективному усилению иммунитета иммунитета к вирусу  </w:t>
      </w:r>
      <w:r w:rsidRPr="00407881">
        <w:rPr>
          <w:rFonts w:ascii="Times New Roman" w:hAnsi="Times New Roman" w:cs="Times New Roman"/>
          <w:sz w:val="30"/>
          <w:szCs w:val="30"/>
        </w:rPr>
        <w:t>SARS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07881">
        <w:rPr>
          <w:rFonts w:ascii="Times New Roman" w:hAnsi="Times New Roman" w:cs="Times New Roman"/>
          <w:sz w:val="30"/>
          <w:szCs w:val="30"/>
        </w:rPr>
        <w:t>CoV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-2 и поддержанию концентрации антител на высоком уровне.</w:t>
      </w:r>
      <w:r w:rsidRPr="00407881">
        <w:rPr>
          <w:sz w:val="30"/>
          <w:szCs w:val="30"/>
          <w:lang w:val="ru-RU"/>
        </w:rPr>
        <w:t xml:space="preserve"> </w:t>
      </w:r>
    </w:p>
    <w:p w:rsidR="000D69CD" w:rsidRPr="00407881" w:rsidRDefault="000D69CD" w:rsidP="000D69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В условиях глобальной пандемии и изменчивости вируса </w:t>
      </w:r>
      <w:r w:rsidRPr="00407881">
        <w:rPr>
          <w:rFonts w:ascii="Times New Roman" w:hAnsi="Times New Roman" w:cs="Times New Roman"/>
          <w:sz w:val="30"/>
          <w:szCs w:val="30"/>
        </w:rPr>
        <w:t>SARS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07881">
        <w:rPr>
          <w:rFonts w:ascii="Times New Roman" w:hAnsi="Times New Roman" w:cs="Times New Roman"/>
          <w:sz w:val="30"/>
          <w:szCs w:val="30"/>
        </w:rPr>
        <w:t>CoV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-2 наиболее эффективным средством управления эпидемическим процессом новой коронавирусной инфекции является формирование коллективного иммунитета с помощью вакцинации населения.</w:t>
      </w:r>
    </w:p>
    <w:p w:rsidR="000D69CD" w:rsidRPr="00407881" w:rsidRDefault="000D69CD" w:rsidP="000D69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Согласно рекомендациям ВОЗ, вакцинация показана всем людям, не имеющим противопоказаний включая уже перенесших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-19, ввиду риска повторного заражения, и людей с сопутствующей патологией, ввиду того, что польза от вакцинации превышает возможный риск.</w:t>
      </w:r>
      <w:r w:rsidRPr="00407881">
        <w:rPr>
          <w:sz w:val="30"/>
          <w:szCs w:val="30"/>
          <w:lang w:val="ru-RU"/>
        </w:rPr>
        <w:t xml:space="preserve"> </w:t>
      </w:r>
    </w:p>
    <w:p w:rsidR="000D69CD" w:rsidRPr="00407881" w:rsidRDefault="000D69CD" w:rsidP="000D69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 w:rsidRPr="00407881">
        <w:rPr>
          <w:rFonts w:ascii="Open Sans" w:hAnsi="Open Sans"/>
          <w:sz w:val="30"/>
          <w:szCs w:val="30"/>
          <w:shd w:val="clear" w:color="auto" w:fill="FFFFFF"/>
          <w:lang w:val="ru-RU"/>
        </w:rPr>
        <w:t>Вакцинация необходима, так как главная ценность – это здоровье и жизнь человека, поэтому необходимо принять меры для их сохранения.</w:t>
      </w:r>
    </w:p>
    <w:p w:rsidR="00490299" w:rsidRPr="008D72F8" w:rsidRDefault="00490299" w:rsidP="008D72F8">
      <w:pPr>
        <w:tabs>
          <w:tab w:val="left" w:pos="532"/>
          <w:tab w:val="left" w:pos="2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39C7" w:rsidRPr="006739C7" w:rsidRDefault="006739C7" w:rsidP="006739C7">
      <w:pPr>
        <w:spacing w:after="0" w:line="240" w:lineRule="auto"/>
        <w:ind w:left="4488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>Врач-эпидемиолог (заведующий</w:t>
      </w:r>
    </w:p>
    <w:p w:rsidR="006739C7" w:rsidRPr="006739C7" w:rsidRDefault="006739C7" w:rsidP="006739C7">
      <w:pPr>
        <w:spacing w:after="0" w:line="240" w:lineRule="auto"/>
        <w:ind w:left="4488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>отделением  иммунопрофилактики)</w:t>
      </w:r>
    </w:p>
    <w:p w:rsidR="006739C7" w:rsidRPr="006739C7" w:rsidRDefault="006739C7" w:rsidP="006739C7">
      <w:pPr>
        <w:spacing w:after="0" w:line="240" w:lineRule="auto"/>
        <w:ind w:left="4488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отдела эпидемиологии                                                                                                                                             Гомельского областного ЦГЭиОЗ    </w:t>
      </w:r>
    </w:p>
    <w:p w:rsidR="006739C7" w:rsidRPr="00041158" w:rsidRDefault="006739C7" w:rsidP="00662F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Остапенко Лилия Станиславовна</w:t>
      </w:r>
    </w:p>
    <w:sectPr w:rsidR="006739C7" w:rsidRPr="00041158" w:rsidSect="00A80EDF">
      <w:pgSz w:w="12240" w:h="15840"/>
      <w:pgMar w:top="1134" w:right="567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F00E6"/>
    <w:rsid w:val="00031DFB"/>
    <w:rsid w:val="00041158"/>
    <w:rsid w:val="000D69CD"/>
    <w:rsid w:val="000F4AF9"/>
    <w:rsid w:val="00116D32"/>
    <w:rsid w:val="001309B6"/>
    <w:rsid w:val="001A06FE"/>
    <w:rsid w:val="0020438F"/>
    <w:rsid w:val="00296514"/>
    <w:rsid w:val="002A48BD"/>
    <w:rsid w:val="002C0115"/>
    <w:rsid w:val="002E6EEC"/>
    <w:rsid w:val="00341B70"/>
    <w:rsid w:val="00407881"/>
    <w:rsid w:val="00490299"/>
    <w:rsid w:val="004C3A11"/>
    <w:rsid w:val="004C4E6A"/>
    <w:rsid w:val="00510540"/>
    <w:rsid w:val="005C0F09"/>
    <w:rsid w:val="00662FB0"/>
    <w:rsid w:val="006739C7"/>
    <w:rsid w:val="006B6E74"/>
    <w:rsid w:val="006C7A86"/>
    <w:rsid w:val="006E62BF"/>
    <w:rsid w:val="006E6BB5"/>
    <w:rsid w:val="00705048"/>
    <w:rsid w:val="00716A6B"/>
    <w:rsid w:val="0072632F"/>
    <w:rsid w:val="007B1D5F"/>
    <w:rsid w:val="007F00E6"/>
    <w:rsid w:val="008232B2"/>
    <w:rsid w:val="00863F38"/>
    <w:rsid w:val="00873D18"/>
    <w:rsid w:val="00887AA9"/>
    <w:rsid w:val="008A385C"/>
    <w:rsid w:val="008C64E6"/>
    <w:rsid w:val="008D72F8"/>
    <w:rsid w:val="009909BD"/>
    <w:rsid w:val="009A7F58"/>
    <w:rsid w:val="00A23B76"/>
    <w:rsid w:val="00A33F5D"/>
    <w:rsid w:val="00A80EDF"/>
    <w:rsid w:val="00AB6D48"/>
    <w:rsid w:val="00B20BDA"/>
    <w:rsid w:val="00B2464B"/>
    <w:rsid w:val="00C14F49"/>
    <w:rsid w:val="00C3375F"/>
    <w:rsid w:val="00C83301"/>
    <w:rsid w:val="00EA4503"/>
    <w:rsid w:val="00EC6AF4"/>
    <w:rsid w:val="00F041A4"/>
    <w:rsid w:val="00F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4">
    <w:name w:val="Normal (Web)"/>
    <w:basedOn w:val="a"/>
    <w:uiPriority w:val="99"/>
    <w:rsid w:val="0049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0F4A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0F4A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S-%D0%B1%D0%B5%D0%BB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876C-A341-48E0-9D8B-674E411F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Лилия С.</dc:creator>
  <cp:lastModifiedBy>Пользователь</cp:lastModifiedBy>
  <cp:revision>2</cp:revision>
  <cp:lastPrinted>2022-07-26T13:27:00Z</cp:lastPrinted>
  <dcterms:created xsi:type="dcterms:W3CDTF">2022-08-03T08:39:00Z</dcterms:created>
  <dcterms:modified xsi:type="dcterms:W3CDTF">2022-08-03T08:39:00Z</dcterms:modified>
</cp:coreProperties>
</file>