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26" w:rsidRPr="00E33B26" w:rsidRDefault="00E33B26" w:rsidP="00E3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26">
        <w:rPr>
          <w:rFonts w:ascii="Times New Roman" w:hAnsi="Times New Roman" w:cs="Times New Roman"/>
          <w:b/>
          <w:sz w:val="28"/>
          <w:szCs w:val="28"/>
        </w:rPr>
        <w:t>О надзоре за субъектами, оказывающими услуги по ремонту и техническому обслуживанию транспортных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апреле 2023 года</w:t>
      </w:r>
    </w:p>
    <w:p w:rsidR="00E33B26" w:rsidRDefault="00E33B26" w:rsidP="00D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D4" w:rsidRDefault="00CD378C" w:rsidP="00D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gramStart"/>
      <w:r w:rsidRPr="00D01CD4">
        <w:rPr>
          <w:rFonts w:ascii="Times New Roman" w:hAnsi="Times New Roman" w:cs="Times New Roman"/>
          <w:sz w:val="28"/>
          <w:szCs w:val="28"/>
        </w:rPr>
        <w:t>отделения гигиены труда отдела гигиены государственного</w:t>
      </w:r>
      <w:proofErr w:type="gramEnd"/>
      <w:r w:rsidRPr="00D01CD4">
        <w:rPr>
          <w:rFonts w:ascii="Times New Roman" w:hAnsi="Times New Roman" w:cs="Times New Roman"/>
          <w:sz w:val="28"/>
          <w:szCs w:val="28"/>
        </w:rPr>
        <w:t xml:space="preserve"> учреждения «Калинковичский районный центр гигиены и эпидемиологии» в период с 04.04.2023 по 14.04.2023 был проведен тематический мониторинг 15 субъектов, оказывающих услуги по ремонту и техническому обслуживанию транспортных средств. Нарушения выявлены на </w:t>
      </w:r>
      <w:r w:rsidR="000F5CCC" w:rsidRPr="00D01CD4">
        <w:rPr>
          <w:rFonts w:ascii="Times New Roman" w:hAnsi="Times New Roman" w:cs="Times New Roman"/>
          <w:sz w:val="28"/>
          <w:szCs w:val="28"/>
        </w:rPr>
        <w:t xml:space="preserve">14 субъектах (93,3 %). </w:t>
      </w:r>
    </w:p>
    <w:p w:rsidR="00036717" w:rsidRPr="00D01CD4" w:rsidRDefault="000F5CCC" w:rsidP="00D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>Основными выявленными нарушениями санитарно-эпидемиологического законодательства являются:</w:t>
      </w:r>
    </w:p>
    <w:p w:rsidR="000F5CCC" w:rsidRPr="00D01CD4" w:rsidRDefault="000F5CCC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>не своевременно освобождаются от грунтовых вод осмотровые канавы (42,9 %)</w:t>
      </w:r>
      <w:r w:rsidR="00D01CD4" w:rsidRPr="00D01CD4">
        <w:rPr>
          <w:rFonts w:ascii="Times New Roman" w:hAnsi="Times New Roman" w:cs="Times New Roman"/>
          <w:sz w:val="28"/>
          <w:szCs w:val="28"/>
        </w:rPr>
        <w:t>;</w:t>
      </w:r>
    </w:p>
    <w:p w:rsidR="000F5CCC" w:rsidRPr="00D01CD4" w:rsidRDefault="000F5CCC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>не содержится в чистоте территория (35,7 %)</w:t>
      </w:r>
      <w:r w:rsidR="00D01CD4" w:rsidRPr="00D01CD4">
        <w:rPr>
          <w:rFonts w:ascii="Times New Roman" w:hAnsi="Times New Roman" w:cs="Times New Roman"/>
          <w:sz w:val="28"/>
          <w:szCs w:val="28"/>
        </w:rPr>
        <w:t>;</w:t>
      </w:r>
    </w:p>
    <w:p w:rsidR="000F5CCC" w:rsidRDefault="000F5CCC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>не укомплектованы аптечки первой помощи универсальные, в соответствии с перечнем вложений, утвержденным Министерством здравоохранения Республики Беларусь (35,7 %).</w:t>
      </w: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Субъектам, на которых выявлены нарушения, выданы рекомендации по устранению выявленных нарушений (недостатков).</w:t>
      </w: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проводилась разъяснительная работа по соблюдению требований санитарно-эпидемиологического законодательства в виде информационных бесед.</w:t>
      </w: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D4" w:rsidRP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18.04.2023 по 28.04.2023 запланирован тематический мониторинг в отношении 8 субъектов, осуществляющих деятельность по оказанию бытовых услуг.</w:t>
      </w:r>
    </w:p>
    <w:sectPr w:rsidR="00D01CD4" w:rsidRPr="00D01CD4" w:rsidSect="0003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777E"/>
    <w:multiLevelType w:val="hybridMultilevel"/>
    <w:tmpl w:val="E0B4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78C"/>
    <w:rsid w:val="00036717"/>
    <w:rsid w:val="000F5CCC"/>
    <w:rsid w:val="00CD378C"/>
    <w:rsid w:val="00D01CD4"/>
    <w:rsid w:val="00E3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2023-04-17T08:14:00Z</cp:lastPrinted>
  <dcterms:created xsi:type="dcterms:W3CDTF">2023-04-17T06:16:00Z</dcterms:created>
  <dcterms:modified xsi:type="dcterms:W3CDTF">2023-04-17T08:14:00Z</dcterms:modified>
</cp:coreProperties>
</file>