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proofErr w:type="gramStart"/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  <w:proofErr w:type="gramEnd"/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</w:t>
      </w:r>
      <w:proofErr w:type="gramStart"/>
      <w:r w:rsidRPr="00295C86">
        <w:rPr>
          <w:rFonts w:eastAsia="Calibri"/>
          <w:sz w:val="24"/>
        </w:rPr>
        <w:t>:о</w:t>
      </w:r>
      <w:proofErr w:type="gramEnd"/>
      <w:r w:rsidRPr="00295C86">
        <w:rPr>
          <w:rFonts w:eastAsia="Calibri"/>
          <w:sz w:val="24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proofErr w:type="spellEnd"/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proofErr w:type="spellEnd"/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proofErr w:type="gramStart"/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  <w:proofErr w:type="gramEnd"/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proofErr w:type="gramStart"/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  <w:proofErr w:type="gramEnd"/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="00DA69C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DA69C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A69C5">
              <w:rPr>
                <w:sz w:val="22"/>
                <w:szCs w:val="22"/>
                <w:lang w:eastAsia="en-US"/>
              </w:rPr>
              <w:t>(пояс-</w:t>
            </w:r>
            <w:proofErr w:type="gramEnd"/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9C5">
              <w:rPr>
                <w:sz w:val="22"/>
                <w:szCs w:val="22"/>
                <w:lang w:eastAsia="en-US"/>
              </w:rPr>
              <w:t>нение</w:t>
            </w:r>
            <w:proofErr w:type="spellEnd"/>
            <w:r w:rsidRPr="00DA69C5"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</w:t>
            </w:r>
            <w:proofErr w:type="gramStart"/>
            <w:r w:rsidRPr="00295C86">
              <w:rPr>
                <w:sz w:val="20"/>
                <w:szCs w:val="20"/>
              </w:rPr>
              <w:t xml:space="preserve"> Н</w:t>
            </w:r>
            <w:proofErr w:type="gramEnd"/>
            <w:r w:rsidRPr="00295C86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б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условиям труда </w:t>
            </w:r>
            <w:proofErr w:type="gramStart"/>
            <w:r w:rsidRPr="00295C86">
              <w:rPr>
                <w:b/>
                <w:bCs/>
                <w:sz w:val="24"/>
                <w:lang w:eastAsia="en-US"/>
              </w:rPr>
              <w:t>работающих</w:t>
            </w:r>
            <w:proofErr w:type="gramEnd"/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 xml:space="preserve">Имеется санитарно-гигиеническое заключение (положительное) органов государственного санитарного </w:t>
            </w:r>
            <w:proofErr w:type="gramStart"/>
            <w:r w:rsidRPr="00295C86">
              <w:rPr>
                <w:rFonts w:eastAsia="Calibri"/>
                <w:sz w:val="24"/>
              </w:rPr>
              <w:t>надзора</w:t>
            </w:r>
            <w:proofErr w:type="gramEnd"/>
            <w:r w:rsidRPr="00295C86">
              <w:rPr>
                <w:rFonts w:eastAsia="Calibri"/>
                <w:sz w:val="24"/>
              </w:rPr>
              <w:t xml:space="preserve">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proofErr w:type="gramStart"/>
            <w:r w:rsidRPr="00295C86">
              <w:rPr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Беременным женщинам созданы условия труда, исключающие их конта</w:t>
            </w:r>
            <w:proofErr w:type="gramStart"/>
            <w:r w:rsidRPr="00295C86">
              <w:rPr>
                <w:sz w:val="24"/>
                <w:lang w:eastAsia="en-US"/>
              </w:rPr>
              <w:t>кт с пр</w:t>
            </w:r>
            <w:proofErr w:type="gramEnd"/>
            <w:r w:rsidRPr="00295C86">
              <w:rPr>
                <w:sz w:val="24"/>
                <w:lang w:eastAsia="en-US"/>
              </w:rPr>
              <w:t xml:space="preserve">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295C86">
              <w:rPr>
                <w:sz w:val="24"/>
                <w:lang w:eastAsia="en-US"/>
              </w:rPr>
              <w:t>ототоксического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sz w:val="24"/>
                <w:lang w:eastAsia="en-US"/>
              </w:rPr>
              <w:t>нейротропного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Несовершеннолетним созданы условия труда, исключающие конта</w:t>
            </w:r>
            <w:proofErr w:type="gramStart"/>
            <w:r w:rsidRPr="00295C86">
              <w:rPr>
                <w:sz w:val="24"/>
                <w:lang w:eastAsia="en-US"/>
              </w:rPr>
              <w:t>кт с пр</w:t>
            </w:r>
            <w:proofErr w:type="gramEnd"/>
            <w:r w:rsidRPr="00295C86">
              <w:rPr>
                <w:sz w:val="24"/>
                <w:lang w:eastAsia="en-US"/>
              </w:rPr>
              <w:t xml:space="preserve">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 без </w:t>
            </w:r>
            <w:proofErr w:type="gramStart"/>
            <w:r w:rsidRPr="00295C86">
              <w:rPr>
                <w:sz w:val="24"/>
                <w:lang w:eastAsia="en-US"/>
              </w:rPr>
              <w:t>СИЗ</w:t>
            </w:r>
            <w:proofErr w:type="gramEnd"/>
            <w:r w:rsidRPr="00295C86">
              <w:rPr>
                <w:sz w:val="24"/>
                <w:lang w:eastAsia="en-US"/>
              </w:rPr>
              <w:t>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sz w:val="24"/>
                <w:lang w:eastAsia="en-US"/>
              </w:rPr>
              <w:t>СИЗ</w:t>
            </w:r>
            <w:proofErr w:type="gramEnd"/>
            <w:r w:rsidRPr="00295C86">
              <w:rPr>
                <w:sz w:val="24"/>
                <w:lang w:eastAsia="en-US"/>
              </w:rPr>
              <w:t xml:space="preserve">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Работодатель организует прохождение </w:t>
            </w:r>
            <w:proofErr w:type="gramStart"/>
            <w:r w:rsidRPr="00295C86">
              <w:rPr>
                <w:rFonts w:eastAsia="Calibri"/>
                <w:sz w:val="24"/>
              </w:rPr>
              <w:t>работающими</w:t>
            </w:r>
            <w:proofErr w:type="gramEnd"/>
            <w:r w:rsidRPr="00295C86">
              <w:rPr>
                <w:rFonts w:eastAsia="Calibri"/>
                <w:sz w:val="24"/>
              </w:rPr>
              <w:t xml:space="preserve">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при подозрении у </w:t>
            </w:r>
            <w:proofErr w:type="gramStart"/>
            <w:r w:rsidRPr="00295C86">
              <w:rPr>
                <w:sz w:val="24"/>
                <w:lang w:eastAsia="en-US"/>
              </w:rPr>
              <w:t>работающего</w:t>
            </w:r>
            <w:proofErr w:type="gramEnd"/>
            <w:r w:rsidRPr="00295C86">
              <w:rPr>
                <w:sz w:val="24"/>
                <w:lang w:eastAsia="en-US"/>
              </w:rPr>
              <w:t>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</w:t>
            </w:r>
            <w:proofErr w:type="gramEnd"/>
            <w:r w:rsidRPr="00295C86">
              <w:rPr>
                <w:sz w:val="24"/>
                <w:lang w:eastAsia="en-US"/>
              </w:rPr>
              <w:t xml:space="preserve">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</w:t>
            </w:r>
            <w:r w:rsidRPr="00295C86">
              <w:rPr>
                <w:sz w:val="24"/>
                <w:lang w:eastAsia="en-US"/>
              </w:rPr>
              <w:lastRenderedPageBreak/>
              <w:t xml:space="preserve">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</w:t>
            </w:r>
            <w:proofErr w:type="gramStart"/>
            <w:r w:rsidRPr="00295C86">
              <w:rPr>
                <w:sz w:val="24"/>
                <w:lang w:eastAsia="en-US"/>
              </w:rPr>
              <w:t>к</w:t>
            </w:r>
            <w:proofErr w:type="gramEnd"/>
            <w:r w:rsidRPr="00295C86">
              <w:rPr>
                <w:sz w:val="24"/>
                <w:lang w:eastAsia="en-US"/>
              </w:rPr>
              <w:t xml:space="preserve">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</w:t>
            </w:r>
            <w:proofErr w:type="gramStart"/>
            <w:r w:rsidRPr="00295C86">
              <w:rPr>
                <w:rFonts w:eastAsia="Calibri"/>
                <w:sz w:val="24"/>
              </w:rPr>
              <w:t>на</w:t>
            </w:r>
            <w:proofErr w:type="gramEnd"/>
            <w:r w:rsidRPr="00295C86">
              <w:rPr>
                <w:rFonts w:eastAsia="Calibri"/>
                <w:sz w:val="24"/>
              </w:rPr>
              <w:t xml:space="preserve">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</w:t>
            </w:r>
            <w:proofErr w:type="gramStart"/>
            <w:r w:rsidRPr="00295C86">
              <w:rPr>
                <w:rFonts w:eastAsia="Calibri"/>
                <w:sz w:val="24"/>
              </w:rPr>
              <w:t>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</w:t>
            </w:r>
            <w:r w:rsidRPr="00295C86">
              <w:rPr>
                <w:rFonts w:eastAsia="Calibri"/>
                <w:sz w:val="24"/>
              </w:rPr>
              <w:lastRenderedPageBreak/>
              <w:t>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</w:t>
            </w:r>
            <w:proofErr w:type="spellStart"/>
            <w:r w:rsidRPr="00295C86">
              <w:rPr>
                <w:sz w:val="24"/>
                <w:lang w:eastAsia="en-US"/>
              </w:rPr>
              <w:t>пп</w:t>
            </w:r>
            <w:proofErr w:type="spellEnd"/>
            <w:r w:rsidRPr="00295C86">
              <w:rPr>
                <w:sz w:val="24"/>
                <w:lang w:eastAsia="en-US"/>
              </w:rPr>
              <w:t>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машинном дворе сельскохозяйственной организации выделены площади </w:t>
            </w:r>
            <w:proofErr w:type="gramStart"/>
            <w:r w:rsidRPr="00295C86">
              <w:rPr>
                <w:rFonts w:eastAsia="Calibri"/>
                <w:sz w:val="24"/>
              </w:rPr>
              <w:t>для</w:t>
            </w:r>
            <w:proofErr w:type="gramEnd"/>
            <w:r w:rsidRPr="00295C86">
              <w:rPr>
                <w:rFonts w:eastAsia="Calibri"/>
                <w:sz w:val="24"/>
              </w:rPr>
              <w:t>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Мойка сельскохозяйственных машин на улице осуществляется на эстакаде или площадке с твердым покрытием, </w:t>
            </w:r>
            <w:proofErr w:type="gramStart"/>
            <w:r w:rsidRPr="00295C86">
              <w:rPr>
                <w:rFonts w:eastAsia="Calibri"/>
                <w:sz w:val="24"/>
              </w:rPr>
              <w:t>которые</w:t>
            </w:r>
            <w:proofErr w:type="gramEnd"/>
            <w:r w:rsidRPr="00295C86">
              <w:rPr>
                <w:rFonts w:eastAsia="Calibri"/>
                <w:sz w:val="24"/>
              </w:rPr>
              <w:t xml:space="preserve">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зерносушильных </w:t>
            </w:r>
            <w:proofErr w:type="gramStart"/>
            <w:r w:rsidRPr="00295C86">
              <w:rPr>
                <w:rFonts w:eastAsia="Calibri"/>
                <w:sz w:val="24"/>
              </w:rPr>
              <w:t>комплексах</w:t>
            </w:r>
            <w:proofErr w:type="gramEnd"/>
            <w:r w:rsidRPr="00295C86">
              <w:rPr>
                <w:rFonts w:eastAsia="Calibri"/>
                <w:sz w:val="24"/>
              </w:rPr>
              <w:t xml:space="preserve">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Транспортировка костры на </w:t>
            </w:r>
            <w:proofErr w:type="spellStart"/>
            <w:r w:rsidRPr="00295C86">
              <w:rPr>
                <w:rFonts w:eastAsia="Calibri"/>
                <w:sz w:val="24"/>
              </w:rPr>
              <w:t>костроотвалы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</w:t>
            </w:r>
            <w:proofErr w:type="spellStart"/>
            <w:r w:rsidRPr="00295C86">
              <w:rPr>
                <w:rFonts w:eastAsia="Calibri"/>
                <w:sz w:val="24"/>
              </w:rPr>
              <w:t>агрохимикаты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производятся дезинфекционные, дезинсекционные и </w:t>
            </w:r>
            <w:proofErr w:type="spellStart"/>
            <w:r w:rsidRPr="00295C86">
              <w:rPr>
                <w:rFonts w:eastAsia="Calibri"/>
                <w:sz w:val="24"/>
              </w:rPr>
              <w:t>дератизационные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</w:t>
            </w:r>
            <w:proofErr w:type="spellStart"/>
            <w:r w:rsidRPr="00295C86">
              <w:rPr>
                <w:sz w:val="24"/>
              </w:rPr>
              <w:t>ежесменно</w:t>
            </w:r>
            <w:proofErr w:type="spellEnd"/>
            <w:r w:rsidRPr="00295C86">
              <w:rPr>
                <w:sz w:val="24"/>
              </w:rPr>
              <w:t xml:space="preserve">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  <w:proofErr w:type="spell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proofErr w:type="spellStart"/>
      <w:r w:rsidRPr="00295C86">
        <w:rPr>
          <w:rFonts w:eastAsia="Calibri"/>
          <w:sz w:val="24"/>
          <w:vertAlign w:val="superscript"/>
        </w:rPr>
        <w:t>пецифические</w:t>
      </w:r>
      <w:proofErr w:type="spellEnd"/>
      <w:r w:rsidRPr="00295C86">
        <w:rPr>
          <w:rFonts w:eastAsia="Calibri"/>
          <w:sz w:val="24"/>
          <w:vertAlign w:val="superscript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 xml:space="preserve">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6. Санитарные правила 1.1.8-24-2003 «Организация и проведение производственного </w:t>
      </w:r>
      <w:proofErr w:type="gramStart"/>
      <w:r w:rsidRPr="00295C86">
        <w:rPr>
          <w:rFonts w:eastAsia="Calibri"/>
          <w:sz w:val="24"/>
          <w:vertAlign w:val="superscript"/>
          <w:lang w:eastAsia="en-US"/>
        </w:rPr>
        <w:t>контроля за</w:t>
      </w:r>
      <w:proofErr w:type="gramEnd"/>
      <w:r w:rsidRPr="00295C86">
        <w:rPr>
          <w:rFonts w:eastAsia="Calibri"/>
          <w:sz w:val="24"/>
          <w:vertAlign w:val="superscript"/>
          <w:lang w:eastAsia="en-US"/>
        </w:rPr>
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295C86">
        <w:rPr>
          <w:sz w:val="24"/>
          <w:vertAlign w:val="superscript"/>
        </w:rPr>
        <w:t>критериальному</w:t>
      </w:r>
      <w:proofErr w:type="spellEnd"/>
      <w:r w:rsidRPr="00295C86">
        <w:rPr>
          <w:sz w:val="24"/>
          <w:vertAlign w:val="superscript"/>
        </w:rPr>
        <w:t xml:space="preserve">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 xml:space="preserve">2. Итоговой оценкой объекта считается </w:t>
      </w:r>
      <w:proofErr w:type="gramStart"/>
      <w:r w:rsidRPr="003D689F">
        <w:rPr>
          <w:bCs/>
          <w:sz w:val="24"/>
        </w:rPr>
        <w:t>наихудшая</w:t>
      </w:r>
      <w:proofErr w:type="gramEnd"/>
      <w:r w:rsidRPr="003D689F">
        <w:rPr>
          <w:bCs/>
          <w:sz w:val="24"/>
        </w:rPr>
        <w:t xml:space="preserve">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.</w:t>
            </w:r>
            <w:r w:rsidRPr="00295C86">
              <w:rPr>
                <w:sz w:val="24"/>
                <w:lang w:eastAsia="en-US"/>
              </w:rPr>
              <w:t xml:space="preserve">№ </w:t>
            </w:r>
            <w:proofErr w:type="gramStart"/>
            <w:r w:rsidRPr="00295C86">
              <w:rPr>
                <w:sz w:val="24"/>
                <w:lang w:eastAsia="en-US"/>
              </w:rPr>
              <w:t>п</w:t>
            </w:r>
            <w:proofErr w:type="gramEnd"/>
            <w:r w:rsidRPr="00295C86">
              <w:rPr>
                <w:sz w:val="24"/>
                <w:lang w:eastAsia="en-US"/>
              </w:rPr>
              <w:t>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295C86">
              <w:rPr>
                <w:sz w:val="24"/>
                <w:lang w:eastAsia="en-US"/>
              </w:rPr>
              <w:t>санэпидблагополучия</w:t>
            </w:r>
            <w:proofErr w:type="spellEnd"/>
            <w:r w:rsidRPr="00295C86">
              <w:rPr>
                <w:sz w:val="24"/>
                <w:lang w:eastAsia="en-US"/>
              </w:rPr>
              <w:t xml:space="preserve">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Факти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ческое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Коли-чест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295C86">
              <w:rPr>
                <w:rFonts w:eastAsia="Calibri"/>
                <w:sz w:val="24"/>
                <w:lang w:eastAsia="en-US"/>
              </w:rPr>
              <w:t>во</w:t>
            </w:r>
            <w:proofErr w:type="gramEnd"/>
            <w:r w:rsidRPr="00295C86">
              <w:rPr>
                <w:rFonts w:eastAsia="Calibri"/>
                <w:sz w:val="24"/>
                <w:lang w:eastAsia="en-US"/>
              </w:rPr>
              <w:t xml:space="preserve">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мальное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Риск не выражен или выражен слабо – </w:t>
            </w:r>
            <w:proofErr w:type="gramStart"/>
            <w:r w:rsidRPr="00295C86">
              <w:rPr>
                <w:sz w:val="24"/>
                <w:lang w:eastAsia="en-US"/>
              </w:rPr>
              <w:t>от</w:t>
            </w:r>
            <w:proofErr w:type="gramEnd"/>
            <w:r w:rsidRPr="00295C86">
              <w:rPr>
                <w:sz w:val="24"/>
                <w:lang w:eastAsia="en-US"/>
              </w:rPr>
              <w:t>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условиям труда </w:t>
            </w:r>
            <w:proofErr w:type="gramStart"/>
            <w:r w:rsidRPr="00295C86">
              <w:rPr>
                <w:sz w:val="24"/>
                <w:lang w:eastAsia="en-US"/>
              </w:rPr>
              <w:t>работающих</w:t>
            </w:r>
            <w:proofErr w:type="gramEnd"/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proofErr w:type="spellStart"/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  <w:proofErr w:type="spellEnd"/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</w:t>
            </w:r>
            <w:proofErr w:type="gramStart"/>
            <w:r w:rsidRPr="00295C86">
              <w:rPr>
                <w:sz w:val="24"/>
                <w:lang w:eastAsia="en-US"/>
              </w:rPr>
              <w:t>работающих</w:t>
            </w:r>
            <w:proofErr w:type="gramEnd"/>
            <w:r w:rsidRPr="00295C86">
              <w:rPr>
                <w:sz w:val="24"/>
                <w:lang w:eastAsia="en-US"/>
              </w:rPr>
              <w:t xml:space="preserve">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F33431">
      <w:pPr>
        <w:pStyle w:val="af2"/>
        <w:ind w:left="709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D5" w:rsidRDefault="001F42D5" w:rsidP="00AA4C50">
      <w:r>
        <w:separator/>
      </w:r>
    </w:p>
  </w:endnote>
  <w:endnote w:type="continuationSeparator" w:id="1">
    <w:p w:rsidR="001F42D5" w:rsidRDefault="001F42D5" w:rsidP="00AA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D5" w:rsidRDefault="001F42D5" w:rsidP="00AA4C50">
      <w:r>
        <w:separator/>
      </w:r>
    </w:p>
  </w:footnote>
  <w:footnote w:type="continuationSeparator" w:id="1">
    <w:p w:rsidR="001F42D5" w:rsidRDefault="001F42D5" w:rsidP="00AA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Pr="008B2BBD" w:rsidRDefault="006616DC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F33431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47807"/>
      <w:docPartObj>
        <w:docPartGallery w:val="Page Numbers (Top of Page)"/>
        <w:docPartUnique/>
      </w:docPartObj>
    </w:sdtPr>
    <w:sdtContent>
      <w:p w:rsidR="000A2D83" w:rsidRDefault="006616DC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F3343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16D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431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8855-08E4-45A3-9325-6BF9338B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3968</Words>
  <Characters>28024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31929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Admin</cp:lastModifiedBy>
  <cp:revision>2</cp:revision>
  <cp:lastPrinted>2022-09-20T07:07:00Z</cp:lastPrinted>
  <dcterms:created xsi:type="dcterms:W3CDTF">2022-11-28T06:22:00Z</dcterms:created>
  <dcterms:modified xsi:type="dcterms:W3CDTF">2022-11-28T06:22:00Z</dcterms:modified>
</cp:coreProperties>
</file>